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30" w:rsidRPr="00C16762" w:rsidRDefault="001A5630" w:rsidP="001A5630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16762">
        <w:rPr>
          <w:b/>
          <w:sz w:val="28"/>
          <w:szCs w:val="28"/>
        </w:rPr>
        <w:t>Пояснительная записка</w:t>
      </w:r>
    </w:p>
    <w:p w:rsidR="004D7726" w:rsidRDefault="001A5630" w:rsidP="004D77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726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«Химия» в </w:t>
      </w:r>
      <w:proofErr w:type="gramStart"/>
      <w:r w:rsidRPr="004D7726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692B6B">
        <w:rPr>
          <w:rFonts w:ascii="Times New Roman" w:hAnsi="Times New Roman" w:cs="Times New Roman"/>
          <w:sz w:val="28"/>
          <w:szCs w:val="28"/>
        </w:rPr>
        <w:t xml:space="preserve"> </w:t>
      </w:r>
      <w:r w:rsidRPr="004D7726">
        <w:rPr>
          <w:rFonts w:ascii="Times New Roman" w:hAnsi="Times New Roman" w:cs="Times New Roman"/>
          <w:sz w:val="28"/>
          <w:szCs w:val="28"/>
        </w:rPr>
        <w:t xml:space="preserve">а классе составлена на основе  ФГОС среднего  общего образования на базовом уровне. Программа конкретизирует содержание предметных тем образовательного стандарта, дает  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4D772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D77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7726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4D7726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 </w:t>
      </w:r>
    </w:p>
    <w:p w:rsidR="006F7D84" w:rsidRDefault="004D7726" w:rsidP="006F7D84">
      <w:pPr>
        <w:rPr>
          <w:sz w:val="28"/>
          <w:szCs w:val="28"/>
        </w:rPr>
      </w:pPr>
      <w:r w:rsidRPr="004D7726">
        <w:rPr>
          <w:sz w:val="28"/>
          <w:szCs w:val="28"/>
        </w:rPr>
        <w:t xml:space="preserve">Рабочая программа разработана на основе следующих </w:t>
      </w:r>
      <w:r w:rsidRPr="004D7726">
        <w:rPr>
          <w:b/>
          <w:sz w:val="28"/>
          <w:szCs w:val="28"/>
        </w:rPr>
        <w:t xml:space="preserve">нормативно ­ правовых документов: </w:t>
      </w:r>
    </w:p>
    <w:p w:rsidR="006F7D84" w:rsidRDefault="006F7D84" w:rsidP="006F7D8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 (№ 273-ФЗ от 29.12.2012г., п.5 и п.7 ст. 12);</w:t>
      </w:r>
    </w:p>
    <w:p w:rsidR="006F7D84" w:rsidRDefault="006F7D84" w:rsidP="006F7D84">
      <w:pPr>
        <w:pStyle w:val="a5"/>
        <w:numPr>
          <w:ilvl w:val="0"/>
          <w:numId w:val="8"/>
        </w:numPr>
        <w:tabs>
          <w:tab w:val="left" w:pos="1134"/>
        </w:tabs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Российской Федерации от 17.05.2012  г. № 413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29.12.2014 г. № 1645, от 31.12.2015 г. № 1578) «Об утверждении федерального государственного образовательного стандарта среднего общего образования» (Зарегистрирован Минюстом России 07.06.2012 г. № 24480)</w:t>
      </w:r>
    </w:p>
    <w:p w:rsidR="006F7D84" w:rsidRDefault="006F7D84" w:rsidP="006F7D84">
      <w:pPr>
        <w:pStyle w:val="a4"/>
        <w:numPr>
          <w:ilvl w:val="0"/>
          <w:numId w:val="8"/>
        </w:num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Приказа Министерства образования и науки Российской Федерации №1015 от 30.08.2013г.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F7D84" w:rsidRDefault="006F7D84" w:rsidP="006F7D84">
      <w:pPr>
        <w:pStyle w:val="a4"/>
        <w:numPr>
          <w:ilvl w:val="0"/>
          <w:numId w:val="8"/>
        </w:numPr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08.06.2015 г. № 576, от 28.12.2015 г. № 1529, от 26.01.2016 г. №38);</w:t>
      </w:r>
    </w:p>
    <w:p w:rsidR="006F7D84" w:rsidRDefault="006F7D84" w:rsidP="006F7D84">
      <w:pPr>
        <w:pStyle w:val="a4"/>
        <w:numPr>
          <w:ilvl w:val="0"/>
          <w:numId w:val="8"/>
        </w:numPr>
        <w:ind w:left="4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29.12.2010 № 189 (ред. от 25.12.2013 г.)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24.11.2015г. № 81);</w:t>
      </w:r>
      <w:proofErr w:type="gramEnd"/>
    </w:p>
    <w:p w:rsidR="006F7D84" w:rsidRDefault="006F7D84" w:rsidP="006F7D84">
      <w:pPr>
        <w:pStyle w:val="a4"/>
        <w:numPr>
          <w:ilvl w:val="0"/>
          <w:numId w:val="8"/>
        </w:numPr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 Оренбургской области от 6 сентября 2013 г. N 1698/506-V-ОЗ "Об образовании в Оренбургской области" (принят Законодательным Собранием Оренбургской области 21 августа 2013 г.);</w:t>
      </w:r>
    </w:p>
    <w:p w:rsidR="006F7D84" w:rsidRPr="004D7726" w:rsidRDefault="006F7D84" w:rsidP="006F7D84">
      <w:pPr>
        <w:pStyle w:val="a4"/>
        <w:numPr>
          <w:ilvl w:val="0"/>
          <w:numId w:val="6"/>
        </w:numPr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образовательной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 общего образования;</w:t>
      </w:r>
      <w:r w:rsidRPr="006F7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курса «Химия» 10</w:t>
      </w:r>
      <w:r w:rsidRPr="004D7726">
        <w:rPr>
          <w:rFonts w:ascii="Times New Roman" w:hAnsi="Times New Roman"/>
          <w:sz w:val="28"/>
          <w:szCs w:val="28"/>
        </w:rPr>
        <w:t xml:space="preserve">-11 </w:t>
      </w:r>
      <w:proofErr w:type="spellStart"/>
      <w:r w:rsidRPr="004D7726">
        <w:rPr>
          <w:rFonts w:ascii="Times New Roman" w:hAnsi="Times New Roman"/>
          <w:sz w:val="28"/>
          <w:szCs w:val="28"/>
        </w:rPr>
        <w:t>Н.Н.Гара</w:t>
      </w:r>
      <w:proofErr w:type="spellEnd"/>
      <w:r w:rsidRPr="004D7726">
        <w:rPr>
          <w:rFonts w:ascii="Times New Roman" w:hAnsi="Times New Roman"/>
          <w:sz w:val="28"/>
          <w:szCs w:val="28"/>
        </w:rPr>
        <w:t>;</w:t>
      </w:r>
    </w:p>
    <w:p w:rsidR="006F7D84" w:rsidRDefault="006F7D84" w:rsidP="006F7D84">
      <w:pPr>
        <w:pStyle w:val="a5"/>
        <w:ind w:left="420"/>
        <w:rPr>
          <w:sz w:val="28"/>
          <w:szCs w:val="28"/>
        </w:rPr>
      </w:pPr>
    </w:p>
    <w:p w:rsidR="006F7D84" w:rsidRDefault="006F7D84" w:rsidP="006F7D84">
      <w:pPr>
        <w:pStyle w:val="a4"/>
        <w:numPr>
          <w:ilvl w:val="0"/>
          <w:numId w:val="8"/>
        </w:numPr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образовательной программе среднего общего образования МАОУ «Александровская СОШ имени </w:t>
      </w:r>
      <w:proofErr w:type="spellStart"/>
      <w:r>
        <w:rPr>
          <w:rFonts w:ascii="Times New Roman" w:hAnsi="Times New Roman"/>
          <w:sz w:val="28"/>
          <w:szCs w:val="28"/>
        </w:rPr>
        <w:t>Рощепкина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В.Д.»</w:t>
      </w:r>
    </w:p>
    <w:p w:rsidR="006F7D84" w:rsidRDefault="006F7D84" w:rsidP="006F7D84">
      <w:pPr>
        <w:pStyle w:val="a4"/>
        <w:numPr>
          <w:ilvl w:val="0"/>
          <w:numId w:val="8"/>
        </w:numPr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учебного плана МАОУ «Александровская СОШ имени </w:t>
      </w:r>
      <w:proofErr w:type="spellStart"/>
      <w:r>
        <w:rPr>
          <w:rFonts w:ascii="Times New Roman" w:hAnsi="Times New Roman"/>
          <w:sz w:val="28"/>
          <w:szCs w:val="28"/>
        </w:rPr>
        <w:t>Рощепкина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В.Д.»</w:t>
      </w:r>
    </w:p>
    <w:p w:rsidR="006F7D84" w:rsidRDefault="006F7D84" w:rsidP="006F7D84">
      <w:pPr>
        <w:pStyle w:val="a4"/>
        <w:numPr>
          <w:ilvl w:val="0"/>
          <w:numId w:val="8"/>
        </w:numPr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 «О рабочей программе педагога», принятого на педагогическом совете 30.08.2016г, Протокол №1</w:t>
      </w:r>
    </w:p>
    <w:p w:rsidR="004D7726" w:rsidRPr="005B608F" w:rsidRDefault="004D7726" w:rsidP="006F7D84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08F">
        <w:rPr>
          <w:rFonts w:ascii="Times New Roman" w:eastAsia="Times New Roman" w:hAnsi="Times New Roman"/>
          <w:sz w:val="28"/>
          <w:szCs w:val="28"/>
          <w:lang w:eastAsia="ru-RU"/>
        </w:rPr>
        <w:t>и регламентирует организацию и осуществление образовательной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ятельности по предмету химия</w:t>
      </w:r>
      <w:r w:rsidRPr="005B60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630" w:rsidRPr="00512335" w:rsidRDefault="001A5630" w:rsidP="001A5630">
      <w:pPr>
        <w:rPr>
          <w:sz w:val="28"/>
          <w:szCs w:val="28"/>
        </w:rPr>
      </w:pPr>
    </w:p>
    <w:p w:rsidR="001A5630" w:rsidRPr="007B1D7A" w:rsidRDefault="001A5630" w:rsidP="001A56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</w:t>
      </w:r>
      <w:r w:rsidRPr="00EE015C">
        <w:rPr>
          <w:sz w:val="28"/>
          <w:szCs w:val="28"/>
        </w:rPr>
        <w:t xml:space="preserve">Рабочая программа ориентирована на использование </w:t>
      </w:r>
      <w:r w:rsidRPr="00EE015C">
        <w:rPr>
          <w:b/>
          <w:sz w:val="28"/>
          <w:szCs w:val="28"/>
        </w:rPr>
        <w:t>УМК:</w:t>
      </w:r>
    </w:p>
    <w:p w:rsidR="001A5630" w:rsidRPr="00EE015C" w:rsidRDefault="004D7726" w:rsidP="001A5630">
      <w:pPr>
        <w:jc w:val="both"/>
        <w:rPr>
          <w:sz w:val="28"/>
          <w:szCs w:val="28"/>
        </w:rPr>
      </w:pPr>
      <w:r>
        <w:rPr>
          <w:sz w:val="28"/>
          <w:szCs w:val="28"/>
        </w:rPr>
        <w:t>Рудзитис Г.Е Химия. Органическая  химия 10</w:t>
      </w:r>
      <w:r w:rsidR="001A5630" w:rsidRPr="00EE015C">
        <w:rPr>
          <w:sz w:val="28"/>
          <w:szCs w:val="28"/>
        </w:rPr>
        <w:t>класс: Учебник для общеобразовательных учреждений/</w:t>
      </w:r>
      <w:r w:rsidR="001A5630">
        <w:rPr>
          <w:sz w:val="28"/>
          <w:szCs w:val="28"/>
        </w:rPr>
        <w:t xml:space="preserve"> Г.Е Рудзитис, Ф.Г Фельдман.- 2-е изд., - М.: Просвещение, 2016.-208</w:t>
      </w:r>
      <w:r w:rsidR="001A5630" w:rsidRPr="00EE015C">
        <w:rPr>
          <w:sz w:val="28"/>
          <w:szCs w:val="28"/>
        </w:rPr>
        <w:t>с.</w:t>
      </w:r>
    </w:p>
    <w:p w:rsidR="001A5630" w:rsidRPr="00C16762" w:rsidRDefault="001A5630" w:rsidP="001A5630">
      <w:pPr>
        <w:jc w:val="both"/>
        <w:rPr>
          <w:sz w:val="28"/>
          <w:szCs w:val="28"/>
        </w:rPr>
      </w:pPr>
      <w:r w:rsidRPr="00EE015C">
        <w:rPr>
          <w:sz w:val="28"/>
          <w:szCs w:val="28"/>
        </w:rPr>
        <w:t>Предметна</w:t>
      </w:r>
      <w:r w:rsidR="004D7726">
        <w:rPr>
          <w:sz w:val="28"/>
          <w:szCs w:val="28"/>
        </w:rPr>
        <w:t>я линия УМК «Рудзитис Г. Е. (10-11</w:t>
      </w:r>
      <w:r w:rsidRPr="00EE015C">
        <w:rPr>
          <w:sz w:val="28"/>
          <w:szCs w:val="28"/>
        </w:rPr>
        <w:t xml:space="preserve"> классы)». Рабочая программа курса химии разработана к учебникам химии авторов Г. Е. Рудз</w:t>
      </w:r>
      <w:r w:rsidR="004D7726">
        <w:rPr>
          <w:sz w:val="28"/>
          <w:szCs w:val="28"/>
        </w:rPr>
        <w:t>итиса и Ф. Г. Фельдмана для 10-11</w:t>
      </w:r>
      <w:r w:rsidRPr="00EE015C">
        <w:rPr>
          <w:sz w:val="28"/>
          <w:szCs w:val="28"/>
        </w:rPr>
        <w:t>классов общеобразовательных учреждений. Структура и содержание рабочей программы соответствует требованиям Федерального государственного обра</w:t>
      </w:r>
      <w:r w:rsidR="00692B6B">
        <w:rPr>
          <w:sz w:val="28"/>
          <w:szCs w:val="28"/>
        </w:rPr>
        <w:t>зовательного стандарта среднего</w:t>
      </w:r>
      <w:r w:rsidRPr="00EE015C">
        <w:rPr>
          <w:sz w:val="28"/>
          <w:szCs w:val="28"/>
        </w:rPr>
        <w:t xml:space="preserve"> общего образования второго поколения.</w:t>
      </w:r>
      <w:r w:rsidRPr="00C16762">
        <w:rPr>
          <w:sz w:val="28"/>
          <w:szCs w:val="28"/>
        </w:rPr>
        <w:t xml:space="preserve">. Согласно действующему в МАОУ «Александровская СОШ имени </w:t>
      </w:r>
      <w:proofErr w:type="spellStart"/>
      <w:r w:rsidRPr="00C16762">
        <w:rPr>
          <w:sz w:val="28"/>
          <w:szCs w:val="28"/>
        </w:rPr>
        <w:t>Рощепкина</w:t>
      </w:r>
      <w:proofErr w:type="spellEnd"/>
      <w:r w:rsidRPr="00C16762">
        <w:rPr>
          <w:sz w:val="28"/>
          <w:szCs w:val="28"/>
        </w:rPr>
        <w:t xml:space="preserve"> В.Д.» по учебно</w:t>
      </w:r>
      <w:r w:rsidR="004D7726">
        <w:rPr>
          <w:sz w:val="28"/>
          <w:szCs w:val="28"/>
        </w:rPr>
        <w:t>му плану рабочая программа для 10</w:t>
      </w:r>
      <w:r w:rsidRPr="00C16762">
        <w:rPr>
          <w:sz w:val="28"/>
          <w:szCs w:val="28"/>
        </w:rPr>
        <w:t xml:space="preserve"> класса предусматривает обучение в о</w:t>
      </w:r>
      <w:r w:rsidR="004D7726">
        <w:rPr>
          <w:sz w:val="28"/>
          <w:szCs w:val="28"/>
        </w:rPr>
        <w:t>бъеме 1 часа в неделю, всего 35</w:t>
      </w:r>
      <w:r w:rsidRPr="00C16762">
        <w:rPr>
          <w:sz w:val="28"/>
          <w:szCs w:val="28"/>
        </w:rPr>
        <w:t xml:space="preserve"> часов. В рабочую программу в</w:t>
      </w:r>
      <w:r w:rsidR="00842DB0">
        <w:rPr>
          <w:sz w:val="28"/>
          <w:szCs w:val="28"/>
        </w:rPr>
        <w:t>ключены контрольные работы  -  3 часа, практические работы -   4 часа</w:t>
      </w:r>
      <w:r w:rsidRPr="00C16762">
        <w:rPr>
          <w:sz w:val="28"/>
          <w:szCs w:val="28"/>
        </w:rPr>
        <w:t xml:space="preserve">. </w:t>
      </w:r>
      <w:r w:rsidRPr="00C16762">
        <w:rPr>
          <w:rFonts w:eastAsiaTheme="minorHAnsi"/>
          <w:iCs/>
          <w:sz w:val="28"/>
          <w:szCs w:val="28"/>
          <w:lang w:eastAsia="ar-SA"/>
        </w:rPr>
        <w:t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</w:t>
      </w:r>
      <w:r w:rsidRPr="00C16762">
        <w:rPr>
          <w:rFonts w:eastAsiaTheme="minorHAnsi"/>
          <w:sz w:val="28"/>
          <w:szCs w:val="28"/>
          <w:lang w:eastAsia="ar-SA"/>
        </w:rPr>
        <w:t xml:space="preserve"> Нумерация лабораторных работ (в связи со спецификой курса) дана</w:t>
      </w:r>
      <w:r w:rsidR="004D7726">
        <w:rPr>
          <w:rFonts w:eastAsiaTheme="minorHAnsi"/>
          <w:sz w:val="28"/>
          <w:szCs w:val="28"/>
          <w:lang w:eastAsia="ar-SA"/>
        </w:rPr>
        <w:t xml:space="preserve"> </w:t>
      </w:r>
      <w:r w:rsidRPr="00C16762">
        <w:rPr>
          <w:rFonts w:eastAsiaTheme="minorHAnsi"/>
          <w:iCs/>
          <w:sz w:val="28"/>
          <w:szCs w:val="28"/>
          <w:lang w:eastAsia="ar-SA"/>
        </w:rPr>
        <w:t>в</w:t>
      </w:r>
      <w:r w:rsidRPr="00C16762">
        <w:rPr>
          <w:rFonts w:eastAsiaTheme="minorHAnsi"/>
          <w:sz w:val="28"/>
          <w:szCs w:val="28"/>
          <w:lang w:eastAsia="ar-SA"/>
        </w:rPr>
        <w:t xml:space="preserve"> соответствии с их расположением в перечне лабораторных и практических работ, представленном в Примерной программе.  Все лабораторные работы являются этапами комбинированных уроков и оцениваются по усмотрению учителя (выборочно).</w:t>
      </w:r>
    </w:p>
    <w:p w:rsidR="001A5630" w:rsidRDefault="001A5630" w:rsidP="001A5630">
      <w:pPr>
        <w:rPr>
          <w:color w:val="000000"/>
          <w:sz w:val="28"/>
          <w:szCs w:val="28"/>
        </w:rPr>
      </w:pPr>
      <w:r w:rsidRPr="00C16762">
        <w:rPr>
          <w:color w:val="000000"/>
          <w:sz w:val="28"/>
          <w:szCs w:val="28"/>
        </w:rPr>
        <w:t>Изучение химии должно способствовать формированию у учащихся научной картины мира, их интеллектуальному развитию, воспитанию нравственности, готовности к труду.</w:t>
      </w:r>
    </w:p>
    <w:p w:rsidR="001A5630" w:rsidRDefault="001A5630" w:rsidP="001A5630">
      <w:pPr>
        <w:rPr>
          <w:color w:val="000000"/>
          <w:sz w:val="28"/>
          <w:szCs w:val="28"/>
        </w:rPr>
      </w:pPr>
    </w:p>
    <w:p w:rsidR="001A5630" w:rsidRDefault="001A5630" w:rsidP="001A563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Планируемые результаты освоения учебного предмета:</w:t>
      </w:r>
      <w:r w:rsidRPr="006D7E2D">
        <w:rPr>
          <w:rFonts w:ascii="PragmaticaC-Bold" w:eastAsiaTheme="minorHAnsi" w:hAnsi="PragmaticaC-Bold" w:cs="PragmaticaC-Bold"/>
          <w:b/>
          <w:bCs/>
          <w:lang w:eastAsia="en-US"/>
        </w:rPr>
        <w:t xml:space="preserve"> </w:t>
      </w:r>
    </w:p>
    <w:p w:rsidR="001A5630" w:rsidRDefault="001A5630" w:rsidP="001A5630">
      <w:pPr>
        <w:pStyle w:val="a6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A5630" w:rsidRDefault="001A5630" w:rsidP="001A5630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A259F">
        <w:rPr>
          <w:rFonts w:ascii="Times New Roman" w:hAnsi="Times New Roman" w:cs="Times New Roman"/>
          <w:color w:val="000000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</w:t>
      </w:r>
      <w:r w:rsidRPr="00CA25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современной России); </w:t>
      </w:r>
      <w:proofErr w:type="spellStart"/>
      <w:r w:rsidRPr="00CA259F">
        <w:rPr>
          <w:rFonts w:ascii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Pr="00CA259F">
        <w:rPr>
          <w:rFonts w:ascii="Times New Roman" w:hAnsi="Times New Roman" w:cs="Times New Roman"/>
          <w:color w:val="000000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</w:t>
      </w:r>
      <w:r>
        <w:rPr>
          <w:color w:val="000000"/>
          <w:sz w:val="28"/>
          <w:szCs w:val="28"/>
        </w:rPr>
        <w:t xml:space="preserve"> </w:t>
      </w:r>
      <w:r w:rsidRPr="00CA259F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>
        <w:rPr>
          <w:color w:val="000000"/>
          <w:sz w:val="28"/>
          <w:szCs w:val="28"/>
        </w:rPr>
        <w:t>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color w:val="000000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color w:val="000000"/>
          <w:sz w:val="28"/>
          <w:szCs w:val="28"/>
        </w:rPr>
        <w:t>потребительстве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color w:val="000000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color w:val="000000"/>
          <w:sz w:val="28"/>
          <w:szCs w:val="28"/>
        </w:rPr>
        <w:t>конвенционирования</w:t>
      </w:r>
      <w:proofErr w:type="spellEnd"/>
      <w:r>
        <w:rPr>
          <w:color w:val="000000"/>
          <w:sz w:val="28"/>
          <w:szCs w:val="28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color w:val="000000"/>
          <w:sz w:val="28"/>
          <w:szCs w:val="28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</w:t>
      </w:r>
      <w:r>
        <w:rPr>
          <w:color w:val="000000"/>
          <w:sz w:val="28"/>
          <w:szCs w:val="28"/>
        </w:rPr>
        <w:lastRenderedPageBreak/>
        <w:t>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color w:val="000000"/>
          <w:sz w:val="28"/>
          <w:szCs w:val="28"/>
        </w:rPr>
        <w:t>интериоризация</w:t>
      </w:r>
      <w:proofErr w:type="spellEnd"/>
      <w:r>
        <w:rPr>
          <w:color w:val="000000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ценности здорового и безопасного образа жизни; </w:t>
      </w:r>
      <w:proofErr w:type="spellStart"/>
      <w:r>
        <w:rPr>
          <w:color w:val="000000"/>
          <w:sz w:val="28"/>
          <w:szCs w:val="28"/>
        </w:rPr>
        <w:t>интериоризация</w:t>
      </w:r>
      <w:proofErr w:type="spellEnd"/>
      <w:r>
        <w:rPr>
          <w:color w:val="000000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color w:val="000000"/>
          <w:sz w:val="28"/>
          <w:szCs w:val="28"/>
        </w:rPr>
        <w:t>выраженной</w:t>
      </w:r>
      <w:proofErr w:type="gramEnd"/>
      <w:r>
        <w:rPr>
          <w:color w:val="000000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>
        <w:rPr>
          <w:color w:val="000000"/>
          <w:sz w:val="28"/>
          <w:szCs w:val="28"/>
        </w:rPr>
        <w:t>экотуризмом</w:t>
      </w:r>
      <w:proofErr w:type="spellEnd"/>
      <w:r>
        <w:rPr>
          <w:color w:val="000000"/>
          <w:sz w:val="28"/>
          <w:szCs w:val="28"/>
        </w:rPr>
        <w:t>, к осуществлению природоохранной деятельности).</w:t>
      </w:r>
    </w:p>
    <w:p w:rsidR="001A5630" w:rsidRDefault="001A5630" w:rsidP="001A5630">
      <w:pPr>
        <w:pStyle w:val="a7"/>
        <w:spacing w:line="240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Метапредметные</w:t>
      </w:r>
      <w:proofErr w:type="spellEnd"/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Регулятивные УУД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>
        <w:rPr>
          <w:color w:val="000000"/>
          <w:sz w:val="28"/>
          <w:szCs w:val="28"/>
        </w:rPr>
        <w:lastRenderedPageBreak/>
        <w:t>Обучающийся сможет: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анализировать существующие и планировать будущие образовательные результаты;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идентифицировать собственные проблемы и определять главную проблему;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выдвигать версии решения проблемы, формулировать гипотезы, предвосхищать конечный результат;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ставить цель деятельности на основе определенной проблемы и существующих возможностей;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формулировать учебные задачи как шаги достижения поставленной цели деятельности;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необходимые действи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составлять план решения проблемы (выполнения проекта, проведения исследования);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планировать и корректировать свою индивидуальную образовательную траекторию.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</w:t>
      </w:r>
      <w:r>
        <w:rPr>
          <w:color w:val="000000"/>
          <w:sz w:val="28"/>
          <w:szCs w:val="28"/>
        </w:rPr>
        <w:lastRenderedPageBreak/>
        <w:t>требований;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оценивать свою деятельность, аргументируя причины достижения или отсутствия планируемого результата;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сверять свои действия с целью и, при необходимости, исправлять ошибки самостоятельно.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4.Умение оценивать правильность выполнения учебной задачи, собственные возможности ее решения. Обучающийся сможет: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критерии правильности (корректности) выполнения учебной задачи;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фиксировать и анализировать динамику собственных образовательных результатов.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учебной и познавательной. Обучающийся сможет: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принимать решение в учебной ситуации и нести за него ответственность;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-демонстрировать приемы регуляции психофизиологических/ эмоциональных состояний для достижения эффекта успокоения (устранения </w:t>
      </w:r>
      <w:r>
        <w:rPr>
          <w:color w:val="000000"/>
          <w:sz w:val="28"/>
          <w:szCs w:val="28"/>
        </w:rPr>
        <w:lastRenderedPageBreak/>
        <w:t>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Познавательные УУД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color w:val="000000"/>
          <w:sz w:val="28"/>
          <w:szCs w:val="28"/>
        </w:rPr>
        <w:t xml:space="preserve"> Обучающийся сможет: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подбирать слова, соподчиненные ключевому слову, определяющие его признаки и свойства;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выстраивать логическую цепочку, состоящую из ключевого слова и соподчиненных ему слов;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выделять общий признак двух или нескольких предметов или явлений и объяснять их сходство;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выделять явление из общего ряда других явлений;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строить рассуждение на основе сравнения предметов и явлений, выделяя при этом общие признаки;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излагать полученную информацию, интерпретируя ее в контексте решаемой задачи;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вербализовать</w:t>
      </w:r>
      <w:proofErr w:type="spellEnd"/>
      <w:r>
        <w:rPr>
          <w:color w:val="000000"/>
          <w:sz w:val="28"/>
          <w:szCs w:val="28"/>
        </w:rPr>
        <w:t xml:space="preserve"> эмоциональное впечатление, оказанное на него источником;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обозначать символом и знаком предмет и/или явление;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определять логические связи между предметами и/или явлениями, </w:t>
      </w:r>
      <w:r>
        <w:rPr>
          <w:color w:val="000000"/>
          <w:sz w:val="28"/>
          <w:szCs w:val="28"/>
        </w:rPr>
        <w:lastRenderedPageBreak/>
        <w:t>обозначать данные логические связи с помощью знаков в схеме;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создавать абстрактный или реальный образ предмета и/или явления;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строить модель/схему на основе условий задачи и/или способа ее решения;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преобразовывать модели с целью выявления общих законов, определяющих данную предметную область;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переводить сложную по составу (</w:t>
      </w:r>
      <w:proofErr w:type="spellStart"/>
      <w:r>
        <w:rPr>
          <w:color w:val="000000"/>
          <w:sz w:val="28"/>
          <w:szCs w:val="28"/>
        </w:rPr>
        <w:t>многоаспектную</w:t>
      </w:r>
      <w:proofErr w:type="spellEnd"/>
      <w:r>
        <w:rPr>
          <w:color w:val="000000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color w:val="000000"/>
          <w:sz w:val="28"/>
          <w:szCs w:val="28"/>
        </w:rPr>
        <w:t>текстовое</w:t>
      </w:r>
      <w:proofErr w:type="gramEnd"/>
      <w:r>
        <w:rPr>
          <w:color w:val="000000"/>
          <w:sz w:val="28"/>
          <w:szCs w:val="28"/>
        </w:rPr>
        <w:t>, и наоборот;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строить доказательство: прямое, косвенное, от противного;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анализировать/</w:t>
      </w:r>
      <w:proofErr w:type="spellStart"/>
      <w:r>
        <w:rPr>
          <w:color w:val="000000"/>
          <w:sz w:val="28"/>
          <w:szCs w:val="28"/>
        </w:rPr>
        <w:t>рефлексировать</w:t>
      </w:r>
      <w:proofErr w:type="spellEnd"/>
      <w:r>
        <w:rPr>
          <w:color w:val="000000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8.Смысловое чтение. Обучающийся сможет: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находить в тексте требуемую информацию (в соответствии с целями своей деятельности);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ориентироваться в содержании текста, понимать целостный смысл текста, структурировать текст;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устанавливать взаимосвязь описанных в тексте событий, явлений, процессов;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резюмировать главную идею текста;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color w:val="000000"/>
          <w:sz w:val="28"/>
          <w:szCs w:val="28"/>
        </w:rPr>
        <w:t>non-fiction</w:t>
      </w:r>
      <w:proofErr w:type="spellEnd"/>
      <w:r>
        <w:rPr>
          <w:color w:val="000000"/>
          <w:sz w:val="28"/>
          <w:szCs w:val="28"/>
        </w:rPr>
        <w:t>);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критически оценивать содержание и форму текста.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свое отношение к природной среде;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анализировать влияние экологических факторов на среду обитания живых организмов;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причинный и вероятностный анализ экологических ситуаций;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прогнозировать изменения ситуации при смене действия одного фактора на действие другого фактора;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распространять экологические знания и участвовать в практических делах по защите окружающей среды;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выражать свое отношение к природе через рисунки, сочинения, модели, проектные работы.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Развитие мотивации к овладению культурой активного использования </w:t>
      </w:r>
      <w:r>
        <w:rPr>
          <w:color w:val="000000"/>
          <w:sz w:val="28"/>
          <w:szCs w:val="28"/>
        </w:rPr>
        <w:lastRenderedPageBreak/>
        <w:t>словарей и других поисковых систем. Обучающийся сможет: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необходимые ключевые поисковые слова и запросы;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взаимодействие с электронными поисковыми системами, словарями;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множественную выборку из поисковых источников для объективизации результатов поиска;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соотносить полученные результаты поиска со своей деятельностью.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Коммуникативные УУД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возможные роли в совместной деятельности;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играть определенную роль в совместной деятельности;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строить позитивные отношения в процессе учебной и познавательной деятельности;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корректно и </w:t>
      </w:r>
      <w:proofErr w:type="spellStart"/>
      <w:r>
        <w:rPr>
          <w:color w:val="000000"/>
          <w:sz w:val="28"/>
          <w:szCs w:val="28"/>
        </w:rPr>
        <w:t>аргументированно</w:t>
      </w:r>
      <w:proofErr w:type="spellEnd"/>
      <w:r>
        <w:rPr>
          <w:color w:val="000000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предлагать альтернативное решение в конфликтной ситуации;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выделять общую точку зрения в дискуссии;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задачу коммуникации и в соответствии с ней отбирать речевые средства;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представлять в устной или письменной форме развернутый план собственной деятельности;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высказывать и обосновывать мнение (суждение) и запрашивать мнение партнера в рамках диалога;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принимать решение в ходе диалога и согласовывать его с собеседником;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создавать письменные «клишированные» и оригинальные тексты с использованием необходимых речевых средств;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выделять информационный аспект задачи, оперировать данными, использовать модель решения задачи;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информацию с учетом этических и правовых норм;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с-</w:t>
      </w:r>
      <w:proofErr w:type="gramEnd"/>
      <w:r>
        <w:rPr>
          <w:color w:val="000000"/>
          <w:sz w:val="28"/>
          <w:szCs w:val="28"/>
        </w:rPr>
        <w:t xml:space="preserve"> создавать информационные ресурсы разного типа и для разных аудиторий, </w:t>
      </w:r>
      <w:proofErr w:type="spellStart"/>
      <w:r>
        <w:rPr>
          <w:color w:val="000000"/>
          <w:sz w:val="28"/>
          <w:szCs w:val="28"/>
        </w:rPr>
        <w:t>облюдать</w:t>
      </w:r>
      <w:proofErr w:type="spellEnd"/>
      <w:r>
        <w:rPr>
          <w:color w:val="000000"/>
          <w:sz w:val="28"/>
          <w:szCs w:val="28"/>
        </w:rPr>
        <w:t xml:space="preserve"> информационную гигиену и правила информационной безопасности.</w:t>
      </w:r>
    </w:p>
    <w:p w:rsidR="001A5630" w:rsidRDefault="001A5630" w:rsidP="001A5630">
      <w:pPr>
        <w:pStyle w:val="a7"/>
        <w:spacing w:line="240" w:lineRule="auto"/>
        <w:rPr>
          <w:color w:val="000000"/>
          <w:sz w:val="28"/>
          <w:szCs w:val="28"/>
        </w:rPr>
      </w:pPr>
    </w:p>
    <w:p w:rsidR="001A5630" w:rsidRDefault="001A5630" w:rsidP="001A563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:rsidR="000852BF" w:rsidRPr="000852BF" w:rsidRDefault="000852BF" w:rsidP="00DF0BC8">
      <w:pPr>
        <w:rPr>
          <w:b/>
          <w:sz w:val="28"/>
          <w:szCs w:val="28"/>
        </w:rPr>
      </w:pPr>
      <w:r w:rsidRPr="000852BF">
        <w:rPr>
          <w:b/>
          <w:sz w:val="28"/>
          <w:szCs w:val="28"/>
        </w:rPr>
        <w:t>Выпускник на базовом уровне научится: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демонстрировать на примерах взаимосвязь между химией и другими естественными науками;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раскрывать на примерах положения теории химического строения А.М. Бутлерова;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lastRenderedPageBreak/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объяснять причины многообразия веществ на основе общих представлений об их составе и строении;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использовать знания о составе, строении и химических свойствах веще</w:t>
      </w:r>
      <w:proofErr w:type="gramStart"/>
      <w:r w:rsidRPr="000852BF">
        <w:rPr>
          <w:szCs w:val="28"/>
        </w:rPr>
        <w:t>ств дл</w:t>
      </w:r>
      <w:proofErr w:type="gramEnd"/>
      <w:r w:rsidRPr="000852BF">
        <w:rPr>
          <w:szCs w:val="28"/>
        </w:rPr>
        <w:t>я безопасного применения в практической деятельности;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владеть правилами и приемами безопасной работы с химическими веществами и лабораторным оборудованием;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приводить примеры гидролиза солей в повседневной жизни человека;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rStyle w:val="aa"/>
          <w:szCs w:val="28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осуществлять поиск химической информации по названиям, идентификаторам, структурным формулам веществ;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lastRenderedPageBreak/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0852BF">
        <w:rPr>
          <w:szCs w:val="28"/>
        </w:rPr>
        <w:t>естественно-научной</w:t>
      </w:r>
      <w:proofErr w:type="spellEnd"/>
      <w:proofErr w:type="gramEnd"/>
      <w:r w:rsidRPr="000852BF">
        <w:rPr>
          <w:szCs w:val="28"/>
        </w:rPr>
        <w:t xml:space="preserve"> корректности в целях выявления ошибочных суждений и формирования собственной позиции;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0852BF" w:rsidRPr="000852BF" w:rsidRDefault="000852BF" w:rsidP="00DF0BC8">
      <w:pPr>
        <w:rPr>
          <w:b/>
          <w:sz w:val="28"/>
          <w:szCs w:val="28"/>
        </w:rPr>
      </w:pPr>
      <w:r w:rsidRPr="000852BF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0852BF" w:rsidRPr="000852BF" w:rsidRDefault="000852BF" w:rsidP="00DF0BC8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    -  </w:t>
      </w:r>
      <w:r w:rsidRPr="000852BF">
        <w:rPr>
          <w:szCs w:val="28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устанавливать генетическую связь между классами органических веще</w:t>
      </w:r>
      <w:proofErr w:type="gramStart"/>
      <w:r w:rsidRPr="000852BF">
        <w:rPr>
          <w:szCs w:val="28"/>
        </w:rPr>
        <w:t>ств дл</w:t>
      </w:r>
      <w:proofErr w:type="gramEnd"/>
      <w:r w:rsidRPr="000852BF">
        <w:rPr>
          <w:szCs w:val="28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0852BF" w:rsidRPr="000852BF" w:rsidRDefault="000852BF" w:rsidP="00DF0BC8">
      <w:pPr>
        <w:pStyle w:val="a"/>
        <w:spacing w:line="240" w:lineRule="auto"/>
        <w:rPr>
          <w:szCs w:val="28"/>
        </w:rPr>
      </w:pPr>
      <w:r w:rsidRPr="000852BF">
        <w:rPr>
          <w:szCs w:val="28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0852BF" w:rsidRPr="000852BF" w:rsidRDefault="000852BF" w:rsidP="00DF0BC8">
      <w:pPr>
        <w:rPr>
          <w:sz w:val="28"/>
          <w:szCs w:val="28"/>
        </w:rPr>
      </w:pPr>
    </w:p>
    <w:p w:rsidR="001A5630" w:rsidRDefault="001A5630" w:rsidP="001A563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96150">
        <w:rPr>
          <w:b/>
          <w:sz w:val="28"/>
          <w:szCs w:val="28"/>
        </w:rPr>
        <w:t>. Содержание учебного предмета</w:t>
      </w:r>
      <w:r>
        <w:rPr>
          <w:b/>
          <w:sz w:val="28"/>
          <w:szCs w:val="28"/>
        </w:rPr>
        <w:t xml:space="preserve"> </w:t>
      </w:r>
    </w:p>
    <w:p w:rsidR="00DF0BC8" w:rsidRPr="00842DB0" w:rsidRDefault="00DF0BC8" w:rsidP="00DF0BC8">
      <w:pPr>
        <w:pStyle w:val="a6"/>
        <w:shd w:val="clear" w:color="auto" w:fill="FFFFFF"/>
        <w:spacing w:before="274" w:beforeAutospacing="0" w:after="274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42DB0">
        <w:rPr>
          <w:rStyle w:val="ab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Тема 1. </w:t>
      </w:r>
      <w:r w:rsidRPr="00842DB0">
        <w:rPr>
          <w:rStyle w:val="ac"/>
          <w:rFonts w:ascii="Times New Roman" w:hAnsi="Times New Roman" w:cs="Times New Roman"/>
          <w:color w:val="000000"/>
          <w:sz w:val="28"/>
          <w:szCs w:val="28"/>
        </w:rPr>
        <w:t>Теоретичес</w:t>
      </w:r>
      <w:r w:rsidR="00842DB0" w:rsidRPr="00842DB0">
        <w:rPr>
          <w:rStyle w:val="ac"/>
          <w:rFonts w:ascii="Times New Roman" w:hAnsi="Times New Roman" w:cs="Times New Roman"/>
          <w:color w:val="000000"/>
          <w:sz w:val="28"/>
          <w:szCs w:val="28"/>
        </w:rPr>
        <w:t>кие основы органической химии (4</w:t>
      </w:r>
      <w:r w:rsidRPr="00842DB0">
        <w:rPr>
          <w:rStyle w:val="ac"/>
          <w:rFonts w:ascii="Times New Roman" w:hAnsi="Times New Roman" w:cs="Times New Roman"/>
          <w:color w:val="000000"/>
          <w:sz w:val="28"/>
          <w:szCs w:val="28"/>
        </w:rPr>
        <w:t> ч)</w:t>
      </w:r>
    </w:p>
    <w:p w:rsidR="00DF0BC8" w:rsidRPr="00DF0BC8" w:rsidRDefault="00DF0BC8" w:rsidP="00DF0BC8">
      <w:pPr>
        <w:pStyle w:val="a6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     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Формирование органической химии как науки. Теория строения органических соединений А. М. Бутлерова. Углеродный скелет. Радикалы. Функциональные группы. Гомологический ряд. Гомологи. Структурная изомерия. Номенклатура.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Электронная природа химических связей в органических соединениях. 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Классификация органических соединений.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Демонстрации.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 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</w:t>
      </w:r>
    </w:p>
    <w:p w:rsidR="00DF0BC8" w:rsidRPr="00842DB0" w:rsidRDefault="000F679F" w:rsidP="00842DB0">
      <w:pPr>
        <w:pStyle w:val="a6"/>
        <w:shd w:val="clear" w:color="auto" w:fill="FFFFFF"/>
        <w:spacing w:before="274" w:beforeAutospacing="0" w:after="274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</w:t>
      </w:r>
      <w:r w:rsidR="00842DB0" w:rsidRPr="00842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F42D3E" w:rsidRPr="00842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УГЛЕВОДОРОДЫ (10</w:t>
      </w:r>
      <w:r w:rsidR="00DF0BC8" w:rsidRPr="00842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DF0BC8" w:rsidRPr="00DF0BC8" w:rsidRDefault="00DF0BC8" w:rsidP="00DF0BC8">
      <w:pPr>
        <w:pStyle w:val="a6"/>
        <w:shd w:val="clear" w:color="auto" w:fill="FFFFFF"/>
        <w:spacing w:before="274" w:beforeAutospacing="0" w:after="274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Предельные углеводороды (</w:t>
      </w:r>
      <w:proofErr w:type="spellStart"/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алканы</w:t>
      </w:r>
      <w:proofErr w:type="spellEnd"/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) (3 ч)</w:t>
      </w:r>
    </w:p>
    <w:p w:rsidR="00DF0BC8" w:rsidRPr="00DF0BC8" w:rsidRDefault="00DF0BC8" w:rsidP="00DF0BC8">
      <w:pPr>
        <w:pStyle w:val="a6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      Строение 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. Реакция замещения. Получение 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применение 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. Понятие о 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циклоалканах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Демонстрации.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 Взрыв смеси метана с воздухом. Отношение 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 к кислотам, щелочам, раствору перманганата калия и бромной воде.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Лабораторные опыты. 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Изготовление моделей молекул углеводородов и галогенопроизводных.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Расчетные задачи. 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Нахождение молекулярной формулы органического соединения по массе (объему) продуктов сгорания.</w:t>
      </w:r>
    </w:p>
    <w:p w:rsidR="00DF0BC8" w:rsidRPr="00DF0BC8" w:rsidRDefault="00DF0BC8" w:rsidP="00DF0BC8">
      <w:pPr>
        <w:pStyle w:val="a6"/>
        <w:shd w:val="clear" w:color="auto" w:fill="FFFFFF"/>
        <w:spacing w:before="274" w:beforeAutospacing="0" w:after="274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F42D3E">
        <w:rPr>
          <w:rStyle w:val="ac"/>
          <w:rFonts w:ascii="Times New Roman" w:hAnsi="Times New Roman" w:cs="Times New Roman"/>
          <w:color w:val="000000"/>
          <w:sz w:val="28"/>
          <w:szCs w:val="28"/>
        </w:rPr>
        <w:t>Непредельные углеводороды (3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 ч)</w:t>
      </w:r>
    </w:p>
    <w:p w:rsidR="00DF0BC8" w:rsidRPr="00DF0BC8" w:rsidRDefault="00DF0BC8" w:rsidP="00DF0BC8">
      <w:pPr>
        <w:pStyle w:val="a6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proofErr w:type="spellStart"/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Алкены</w:t>
      </w:r>
      <w:proofErr w:type="spellEnd"/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 Строение 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>. Гомологический ряд. Номенклатура. Изомерия: углеродной цепи, положения кратной связи, </w:t>
      </w:r>
      <w:proofErr w:type="spellStart"/>
      <w:r w:rsidRPr="00DF0BC8">
        <w:rPr>
          <w:rStyle w:val="ab"/>
          <w:rFonts w:ascii="Times New Roman" w:hAnsi="Times New Roman" w:cs="Times New Roman"/>
          <w:color w:val="000000"/>
          <w:sz w:val="28"/>
          <w:szCs w:val="28"/>
        </w:rPr>
        <w:t>ци</w:t>
      </w:r>
      <w:proofErr w:type="gramStart"/>
      <w:r w:rsidRPr="00DF0BC8">
        <w:rPr>
          <w:rStyle w:val="ab"/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DF0BC8">
        <w:rPr>
          <w:rStyle w:val="ab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DF0BC8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DF0BC8">
        <w:rPr>
          <w:rStyle w:val="ab"/>
          <w:rFonts w:ascii="Times New Roman" w:hAnsi="Times New Roman" w:cs="Times New Roman"/>
          <w:color w:val="000000"/>
          <w:sz w:val="28"/>
          <w:szCs w:val="28"/>
        </w:rPr>
        <w:t>транс-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 изомерия. Химические свойства: реакции окисления, присоединения, полимеризации. Применение 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proofErr w:type="spellStart"/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Алкадиены</w:t>
      </w:r>
      <w:proofErr w:type="spellEnd"/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 Строение. Свойства, применение. Природный каучук.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proofErr w:type="spellStart"/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Алкины</w:t>
      </w:r>
      <w:proofErr w:type="spellEnd"/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 Строение ацетилена. Гомологи и изомеры. Номенклатура. Физические и химические свойства. Реакции присоединения и замещения. Применение.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Демонстрации. 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Практическая работа. 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Получение этилена и изучение его свойств.</w:t>
      </w:r>
    </w:p>
    <w:p w:rsidR="00DF0BC8" w:rsidRPr="00DF0BC8" w:rsidRDefault="00DF0BC8" w:rsidP="00DF0BC8">
      <w:pPr>
        <w:pStyle w:val="a6"/>
        <w:shd w:val="clear" w:color="auto" w:fill="FFFFFF"/>
        <w:spacing w:before="274" w:beforeAutospacing="0" w:after="274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Ароматические углеводороды (арены) (2 ч)</w:t>
      </w:r>
    </w:p>
    <w:p w:rsidR="00DF0BC8" w:rsidRPr="00DF0BC8" w:rsidRDefault="00DF0BC8" w:rsidP="00DF0BC8">
      <w:pPr>
        <w:pStyle w:val="a6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Арены.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 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Демонстрации.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 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DF0BC8" w:rsidRPr="00DF0BC8" w:rsidRDefault="00DF0BC8" w:rsidP="00DF0BC8">
      <w:pPr>
        <w:pStyle w:val="a6"/>
        <w:shd w:val="clear" w:color="auto" w:fill="FFFFFF"/>
        <w:spacing w:before="274" w:beforeAutospacing="0" w:after="274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Приро</w:t>
      </w:r>
      <w:r w:rsidR="00F42D3E">
        <w:rPr>
          <w:rStyle w:val="ac"/>
          <w:rFonts w:ascii="Times New Roman" w:hAnsi="Times New Roman" w:cs="Times New Roman"/>
          <w:color w:val="000000"/>
          <w:sz w:val="28"/>
          <w:szCs w:val="28"/>
        </w:rPr>
        <w:t>дные источники углеводородов (2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ч)</w:t>
      </w:r>
    </w:p>
    <w:p w:rsidR="00DF0BC8" w:rsidRPr="00DF0BC8" w:rsidRDefault="00DF0BC8" w:rsidP="00DF0BC8">
      <w:pPr>
        <w:pStyle w:val="a6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Fonts w:ascii="Times New Roman" w:hAnsi="Times New Roman" w:cs="Times New Roman"/>
          <w:color w:val="000000"/>
          <w:sz w:val="28"/>
          <w:szCs w:val="28"/>
        </w:rPr>
        <w:t>      Природный газ. Нефть и нефтепродукты. Физические свойства. Способы переработки нефти.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Демонстрации.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 Ознакомление с образцами продуктов нефтепереработки.</w:t>
      </w:r>
    </w:p>
    <w:p w:rsidR="00DF0BC8" w:rsidRPr="00DF0BC8" w:rsidRDefault="000F679F" w:rsidP="000F679F">
      <w:pPr>
        <w:pStyle w:val="a6"/>
        <w:shd w:val="clear" w:color="auto" w:fill="FFFFFF"/>
        <w:spacing w:before="274" w:beforeAutospacing="0" w:after="274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Тема 3. </w:t>
      </w:r>
      <w:r w:rsidR="00DF0BC8"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КИСЛОРОДСОДЕРЖА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ЩИЕ ОРГАНИЧЕСКИЕ СОЕДИНЕНИЯ (13</w:t>
      </w:r>
      <w:r w:rsidR="00DF0BC8"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ч)</w:t>
      </w:r>
    </w:p>
    <w:p w:rsidR="00DF0BC8" w:rsidRPr="00DF0BC8" w:rsidRDefault="00DF0BC8" w:rsidP="00DF0BC8">
      <w:pPr>
        <w:pStyle w:val="a6"/>
        <w:shd w:val="clear" w:color="auto" w:fill="FFFFFF"/>
        <w:spacing w:before="274" w:beforeAutospacing="0" w:after="274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Спирты и фенолы (4 ч)</w:t>
      </w:r>
    </w:p>
    <w:p w:rsidR="00DF0BC8" w:rsidRPr="00DF0BC8" w:rsidRDefault="00DF0BC8" w:rsidP="00DF0BC8">
      <w:pPr>
        <w:pStyle w:val="a6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      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организм человека.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Многоатомные спирты. Этиленгликоль, глицерин. Свойства, применение.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Фенолы. Строение молекулы фенола. Взаимное влияние атомов 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в молекуле на примере молекулы фенола. Свойства. Токсичность фенола и его соединений. Применение фенола. Генетическая связь спиртов и фенола с углеводородами. 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Демонстрации.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 Взаимодействие фенола с бромной водой и раствором 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 натрия. Растворение глицерина в воде. Реакция глицерина с 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гидроксидом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 меди(II).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Расчетные задачи. 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Расчеты по химическим уравнениям при условии, что одно из реагирующих веществ дано в избытке.</w:t>
      </w:r>
    </w:p>
    <w:p w:rsidR="00DF0BC8" w:rsidRPr="00DF0BC8" w:rsidRDefault="00DF0BC8" w:rsidP="00DF0BC8">
      <w:pPr>
        <w:pStyle w:val="a6"/>
        <w:shd w:val="clear" w:color="auto" w:fill="FFFFFF"/>
        <w:spacing w:before="274" w:beforeAutospacing="0" w:after="274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Альдегиды, кетоны, карбоновые кислоты (4 ч)</w:t>
      </w:r>
    </w:p>
    <w:p w:rsidR="00DF0BC8" w:rsidRPr="00DF0BC8" w:rsidRDefault="00DF0BC8" w:rsidP="00DF0BC8">
      <w:pPr>
        <w:pStyle w:val="a6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Fonts w:ascii="Times New Roman" w:hAnsi="Times New Roman" w:cs="Times New Roman"/>
          <w:color w:val="000000"/>
          <w:sz w:val="28"/>
          <w:szCs w:val="28"/>
        </w:rPr>
        <w:t>      Альдегиды. </w:t>
      </w:r>
      <w:r w:rsidRPr="00DF0BC8">
        <w:rPr>
          <w:rStyle w:val="ab"/>
          <w:rFonts w:ascii="Times New Roman" w:hAnsi="Times New Roman" w:cs="Times New Roman"/>
          <w:color w:val="000000"/>
          <w:sz w:val="28"/>
          <w:szCs w:val="28"/>
        </w:rPr>
        <w:t>Кетоны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. Строение молекул. Функциональная группа. Изомерия и номенклатура. Формальдегид и ацетальдегид: свойства, получение и применение. </w:t>
      </w:r>
      <w:r w:rsidRPr="00DF0BC8">
        <w:rPr>
          <w:rStyle w:val="ab"/>
          <w:rFonts w:ascii="Times New Roman" w:hAnsi="Times New Roman" w:cs="Times New Roman"/>
          <w:color w:val="000000"/>
          <w:sz w:val="28"/>
          <w:szCs w:val="28"/>
        </w:rPr>
        <w:t>Ацетон — представитель кетонов. Применение.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Односоставные предельные карбоновые кислоты. Строение молекул. Функциональная группа. Изомерия и номенклатура. Свойства карбоновых кислот. Применение.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Краткие сведения о непредельных карбоновых кислотах.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Генетическая связь карбоновых кислот с другими классами органических соединений.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Демонстрации.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 Получение 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этаналя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 окислением этанола. Взаимодействие 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метаналя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этаналя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) с аммиачным раствором оксида серебра(I) и 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 меди(II). Растворение в ацетоне различных органических веществ.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Практическая работа.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 Решение экспериментальных задач на распознавание органических веществ.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Расчетные задачи.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 Определение массовой или объемной доли выхода продукта реакции </w:t>
      </w:r>
      <w:proofErr w:type="gram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 возможного.</w:t>
      </w:r>
    </w:p>
    <w:p w:rsidR="00DF0BC8" w:rsidRPr="00DF0BC8" w:rsidRDefault="00DF0BC8" w:rsidP="00DF0BC8">
      <w:pPr>
        <w:pStyle w:val="a6"/>
        <w:shd w:val="clear" w:color="auto" w:fill="FFFFFF"/>
        <w:spacing w:before="274" w:beforeAutospacing="0" w:after="274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Жиры. Углеводы (4 ч)</w:t>
      </w:r>
    </w:p>
    <w:p w:rsidR="00DF0BC8" w:rsidRPr="00DF0BC8" w:rsidRDefault="00DF0BC8" w:rsidP="00DF0BC8">
      <w:pPr>
        <w:pStyle w:val="a6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Fonts w:ascii="Times New Roman" w:hAnsi="Times New Roman" w:cs="Times New Roman"/>
          <w:color w:val="000000"/>
          <w:sz w:val="28"/>
          <w:szCs w:val="28"/>
        </w:rPr>
        <w:t>      Жиры. Нахождение в природе. Свойства. Применение.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b"/>
          <w:rFonts w:ascii="Times New Roman" w:hAnsi="Times New Roman" w:cs="Times New Roman"/>
          <w:color w:val="000000"/>
          <w:sz w:val="28"/>
          <w:szCs w:val="28"/>
        </w:rPr>
        <w:t>Моющие средства. Правила безопасного обращения со средствами бытовой химии.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Глюкоза. Строение молекулы. Свойства глюкозы. Применение. Сахароза. Свойства, применение.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Крахмал и целлюлоза —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Демонстрации.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 Растворимость жиров, доказательство их непредельного характера, омыление жиров. Сравнение свойств мыла и синтетических моющих средств.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Взаимодействие глюкозы с 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гидроксидом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 меди(II). Взаимодействие 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глюкозы с аммиачным раствором оксида серебра(I). 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Взаимодействие сахарозы с 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гидроксидом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 кальция. Взаимодействие крахмала с 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иодом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>. Гидролиз крахмала. Ознакомление с образцами природных и искусственных волокон.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Практическая работа.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 Решение экспериментальных задач на получение и распознавание органических веществ.</w:t>
      </w:r>
    </w:p>
    <w:p w:rsidR="00DF0BC8" w:rsidRPr="00DF0BC8" w:rsidRDefault="000F679F" w:rsidP="00DF0BC8">
      <w:pPr>
        <w:pStyle w:val="a6"/>
        <w:shd w:val="clear" w:color="auto" w:fill="FFFFFF"/>
        <w:spacing w:before="274" w:beforeAutospacing="0" w:after="274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Тема 4. </w:t>
      </w:r>
      <w:r w:rsidR="00DF0BC8"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АЗОТСОДЕРЖАЩИЕ ОРГАНИЧЕСКИЕ СОЕДИНЕНИЯ (4 ч)</w:t>
      </w:r>
    </w:p>
    <w:p w:rsidR="00DF0BC8" w:rsidRPr="00DF0BC8" w:rsidRDefault="00DF0BC8" w:rsidP="00DF0BC8">
      <w:pPr>
        <w:pStyle w:val="a6"/>
        <w:shd w:val="clear" w:color="auto" w:fill="FFFFFF"/>
        <w:spacing w:before="274" w:beforeAutospacing="0" w:after="274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Амины и аминокислоты (2 ч)</w:t>
      </w:r>
    </w:p>
    <w:p w:rsidR="00DF0BC8" w:rsidRPr="00DF0BC8" w:rsidRDefault="00DF0BC8" w:rsidP="00DF0BC8">
      <w:pPr>
        <w:pStyle w:val="a6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Амины.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 Строение молекул. Аминогруппа. Физические и химические свойства. Анилин. Свойства, применение.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Аминокислоты.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 Изомерия и номенклатура. Свойства. Аминокислоты как 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амфотерные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 органические соединения. Применение.</w:t>
      </w:r>
    </w:p>
    <w:p w:rsidR="00DF0BC8" w:rsidRPr="00DF0BC8" w:rsidRDefault="00DF0BC8" w:rsidP="00DF0BC8">
      <w:pPr>
        <w:pStyle w:val="a6"/>
        <w:shd w:val="clear" w:color="auto" w:fill="FFFFFF"/>
        <w:spacing w:before="274" w:beforeAutospacing="0" w:after="274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Белки (2 ч)</w:t>
      </w:r>
    </w:p>
    <w:p w:rsidR="00DF0BC8" w:rsidRPr="00DF0BC8" w:rsidRDefault="00DF0BC8" w:rsidP="00DF0BC8">
      <w:pPr>
        <w:pStyle w:val="a6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Белки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 — природные полимеры. Состав и строение. Физические и химические свойства. Превращение белков в организме. Успехи в изучении и синтезе белков.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Химия и здоровье человека. Лекарства. Проблемы, связанные с применением лекарственных препаратов.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Демонстрации.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 Окраска ткани анилиновым красителем. Доказательство наличия функциональных групп в растворах аминокислот. Цветные реакции на белки (</w:t>
      </w:r>
      <w:proofErr w:type="spell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биуретовая</w:t>
      </w:r>
      <w:proofErr w:type="spellEnd"/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DF0BC8">
        <w:rPr>
          <w:rFonts w:ascii="Times New Roman" w:hAnsi="Times New Roman" w:cs="Times New Roman"/>
          <w:color w:val="000000"/>
          <w:sz w:val="28"/>
          <w:szCs w:val="28"/>
        </w:rPr>
        <w:t>ксантопротеиновая</w:t>
      </w:r>
      <w:proofErr w:type="gramEnd"/>
      <w:r w:rsidRPr="00DF0BC8">
        <w:rPr>
          <w:rFonts w:ascii="Times New Roman" w:hAnsi="Times New Roman" w:cs="Times New Roman"/>
          <w:color w:val="000000"/>
          <w:sz w:val="28"/>
          <w:szCs w:val="28"/>
        </w:rPr>
        <w:t xml:space="preserve"> реакции).</w:t>
      </w:r>
    </w:p>
    <w:p w:rsidR="00DF0BC8" w:rsidRPr="00DF0BC8" w:rsidRDefault="000F679F" w:rsidP="00DF0BC8">
      <w:pPr>
        <w:pStyle w:val="a6"/>
        <w:shd w:val="clear" w:color="auto" w:fill="FFFFFF"/>
        <w:spacing w:before="274" w:beforeAutospacing="0" w:after="274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Тема 5. </w:t>
      </w:r>
      <w:r w:rsidR="00DF0BC8"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ЫСОКОМОЛЕКУЛЯРНЫЕ СОЕДИНЕНИЯ (5</w:t>
      </w:r>
      <w:r w:rsidR="00DF0BC8"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ч)</w:t>
      </w:r>
    </w:p>
    <w:p w:rsidR="00DF0BC8" w:rsidRPr="00DF0BC8" w:rsidRDefault="000F679F" w:rsidP="00DF0BC8">
      <w:pPr>
        <w:pStyle w:val="a6"/>
        <w:shd w:val="clear" w:color="auto" w:fill="FFFFFF"/>
        <w:spacing w:before="274" w:beforeAutospacing="0" w:after="274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Синтетические полимеры (5</w:t>
      </w:r>
      <w:r w:rsidR="00DF0BC8"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ч)</w:t>
      </w:r>
    </w:p>
    <w:p w:rsidR="00DF0BC8" w:rsidRPr="00DF0BC8" w:rsidRDefault="00DF0BC8" w:rsidP="00DF0BC8">
      <w:pPr>
        <w:pStyle w:val="a6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0BC8">
        <w:rPr>
          <w:rFonts w:ascii="Times New Roman" w:hAnsi="Times New Roman" w:cs="Times New Roman"/>
          <w:color w:val="000000"/>
          <w:sz w:val="28"/>
          <w:szCs w:val="28"/>
        </w:rPr>
        <w:t>      Понятие о высокомолекулярных соединениях. Полимеры, получаемые в реакциях полимеризации. Строение молекул. Полиэтилен. Полипропилен. </w:t>
      </w:r>
      <w:r w:rsidRPr="00DF0BC8">
        <w:rPr>
          <w:rStyle w:val="ab"/>
          <w:rFonts w:ascii="Times New Roman" w:hAnsi="Times New Roman" w:cs="Times New Roman"/>
          <w:color w:val="000000"/>
          <w:sz w:val="28"/>
          <w:szCs w:val="28"/>
        </w:rPr>
        <w:t>Фенолформальдегидные смолы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Синтетические каучуки. Строение, свойства, получение и применение.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Синтетические волокна. Капрон. Лавсан.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Демонстрации.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 Образцы пластмасс, синтетических каучуков 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и синтетических волокон.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DF0BC8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Практическая работа.</w:t>
      </w:r>
      <w:r w:rsidRPr="00DF0BC8">
        <w:rPr>
          <w:rFonts w:ascii="Times New Roman" w:hAnsi="Times New Roman" w:cs="Times New Roman"/>
          <w:color w:val="000000"/>
          <w:sz w:val="28"/>
          <w:szCs w:val="28"/>
        </w:rPr>
        <w:t> Распознавание пластмасс и волокон.</w:t>
      </w:r>
    </w:p>
    <w:p w:rsidR="000852BF" w:rsidRPr="00DF0BC8" w:rsidRDefault="000852BF" w:rsidP="001A5630">
      <w:pPr>
        <w:rPr>
          <w:sz w:val="28"/>
          <w:szCs w:val="28"/>
        </w:rPr>
      </w:pPr>
    </w:p>
    <w:p w:rsidR="001A5630" w:rsidRPr="00CF6CFA" w:rsidRDefault="001A5630" w:rsidP="001A5630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F6CFA">
        <w:rPr>
          <w:rFonts w:ascii="Times New Roman" w:hAnsi="Times New Roman" w:cs="Times New Roman"/>
          <w:sz w:val="28"/>
          <w:szCs w:val="28"/>
        </w:rPr>
        <w:t>Тематическое планирование учебного материала</w:t>
      </w:r>
    </w:p>
    <w:p w:rsidR="001A5630" w:rsidRPr="00CF6CFA" w:rsidRDefault="001A5630" w:rsidP="001A5630">
      <w:pPr>
        <w:pStyle w:val="20"/>
        <w:keepNext/>
        <w:keepLines/>
        <w:shd w:val="clear" w:color="auto" w:fill="auto"/>
        <w:spacing w:before="0" w:after="246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6846"/>
        <w:gridCol w:w="1617"/>
      </w:tblGrid>
      <w:tr w:rsidR="001A5630" w:rsidRPr="00CF6CFA" w:rsidTr="00F0558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30" w:rsidRPr="00CF6CFA" w:rsidRDefault="001A5630" w:rsidP="00F05589">
            <w:pPr>
              <w:pStyle w:val="20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6CFA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главы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30" w:rsidRPr="00CF6CFA" w:rsidRDefault="001A5630" w:rsidP="00F05589">
            <w:pPr>
              <w:pStyle w:val="20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6CF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главы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30" w:rsidRPr="00CF6CFA" w:rsidRDefault="001A5630" w:rsidP="00F05589">
            <w:pPr>
              <w:pStyle w:val="20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6CF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часов</w:t>
            </w:r>
          </w:p>
        </w:tc>
      </w:tr>
      <w:tr w:rsidR="001A5630" w:rsidRPr="00CF6CFA" w:rsidTr="00F0558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30" w:rsidRPr="00CF6CFA" w:rsidRDefault="001A5630" w:rsidP="00F05589">
            <w:pPr>
              <w:pStyle w:val="20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30" w:rsidRPr="00842DB0" w:rsidRDefault="00DF0BC8" w:rsidP="00DF0BC8">
            <w:pPr>
              <w:pStyle w:val="a6"/>
              <w:shd w:val="clear" w:color="auto" w:fill="FFFFFF"/>
              <w:spacing w:before="274" w:beforeAutospacing="0" w:after="274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B0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Теоретические основы органической химии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30" w:rsidRPr="00CF6CFA" w:rsidRDefault="000F679F" w:rsidP="00F05589">
            <w:pPr>
              <w:pStyle w:val="20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1A5630" w:rsidRPr="00CF6CFA" w:rsidTr="00F0558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30" w:rsidRPr="00CF6CFA" w:rsidRDefault="00DF0BC8" w:rsidP="00F05589">
            <w:pPr>
              <w:pStyle w:val="20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30" w:rsidRPr="00842DB0" w:rsidRDefault="00DF0BC8" w:rsidP="00DF0BC8">
            <w:pPr>
              <w:pStyle w:val="a6"/>
              <w:shd w:val="clear" w:color="auto" w:fill="FFFFFF"/>
              <w:spacing w:before="274" w:beforeAutospacing="0" w:after="274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B0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Углеводороды</w:t>
            </w:r>
            <w:r w:rsidRPr="00842D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30" w:rsidRPr="00CF6CFA" w:rsidRDefault="00DF0BC8" w:rsidP="00F05589">
            <w:pPr>
              <w:pStyle w:val="20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42D3E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1A5630" w:rsidRPr="00CF6CFA" w:rsidTr="00DF0BC8">
        <w:trPr>
          <w:trHeight w:val="70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30" w:rsidRPr="00CF6CFA" w:rsidRDefault="001A5630" w:rsidP="00F05589">
            <w:pPr>
              <w:pStyle w:val="20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6CFA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C8" w:rsidRPr="00842DB0" w:rsidRDefault="00842DB0" w:rsidP="00DF0BC8">
            <w:pPr>
              <w:pStyle w:val="a6"/>
              <w:shd w:val="clear" w:color="auto" w:fill="FFFFFF"/>
              <w:spacing w:before="274" w:beforeAutospacing="0" w:after="274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Кислородсодержащие органические соединения</w:t>
            </w:r>
          </w:p>
          <w:p w:rsidR="001A5630" w:rsidRPr="00842DB0" w:rsidRDefault="001A5630" w:rsidP="00F05589">
            <w:pPr>
              <w:pStyle w:val="20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30" w:rsidRPr="00CF6CFA" w:rsidRDefault="00DF0BC8" w:rsidP="00F05589">
            <w:pPr>
              <w:pStyle w:val="20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F679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1A5630" w:rsidRPr="00CF6CFA" w:rsidTr="00F0558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30" w:rsidRPr="00CF6CFA" w:rsidRDefault="00DF0BC8" w:rsidP="00F05589">
            <w:pPr>
              <w:pStyle w:val="20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1A5630" w:rsidRPr="00CF6CF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30" w:rsidRPr="00842DB0" w:rsidRDefault="00842DB0" w:rsidP="00842DB0">
            <w:pPr>
              <w:pStyle w:val="a6"/>
              <w:shd w:val="clear" w:color="auto" w:fill="FFFFFF"/>
              <w:spacing w:before="274" w:beforeAutospacing="0" w:after="274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Азотсодержащие органические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соединеия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30" w:rsidRPr="00CF6CFA" w:rsidRDefault="00F42D3E" w:rsidP="00F05589">
            <w:pPr>
              <w:pStyle w:val="20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1A5630" w:rsidRPr="00CF6CFA" w:rsidTr="00F0558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30" w:rsidRPr="00CF6CFA" w:rsidRDefault="00F42D3E" w:rsidP="00F05589">
            <w:pPr>
              <w:pStyle w:val="20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30" w:rsidRPr="00842DB0" w:rsidRDefault="00842DB0" w:rsidP="00842DB0">
            <w:pPr>
              <w:pStyle w:val="a6"/>
              <w:shd w:val="clear" w:color="auto" w:fill="FFFFFF"/>
              <w:spacing w:before="274" w:beforeAutospacing="0" w:after="274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2D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Высокомолекулярные соединения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30" w:rsidRPr="00CF6CFA" w:rsidRDefault="000F679F" w:rsidP="00F05589">
            <w:pPr>
              <w:pStyle w:val="20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F42D3E" w:rsidRPr="00CF6CFA" w:rsidTr="00F0558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3E" w:rsidRDefault="00F42D3E" w:rsidP="00F05589">
            <w:pPr>
              <w:pStyle w:val="20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3E" w:rsidRPr="00842DB0" w:rsidRDefault="00F42D3E" w:rsidP="00F42D3E">
            <w:pPr>
              <w:pStyle w:val="a6"/>
              <w:shd w:val="clear" w:color="auto" w:fill="FFFFFF"/>
              <w:spacing w:before="274" w:beforeAutospacing="0" w:after="274" w:afterAutospacing="0"/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42DB0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3E" w:rsidRDefault="00F42D3E" w:rsidP="00F05589">
            <w:pPr>
              <w:pStyle w:val="20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</w:tr>
    </w:tbl>
    <w:p w:rsidR="001A5630" w:rsidRDefault="001A5630" w:rsidP="001A5630">
      <w:pPr>
        <w:rPr>
          <w:b/>
        </w:rPr>
      </w:pPr>
    </w:p>
    <w:p w:rsidR="001A5630" w:rsidRDefault="001A5630" w:rsidP="001A5630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5.Оценочные материалы</w:t>
      </w:r>
    </w:p>
    <w:p w:rsidR="001A5630" w:rsidRDefault="001A5630" w:rsidP="001A5630">
      <w:pPr>
        <w:tabs>
          <w:tab w:val="left" w:pos="9288"/>
        </w:tabs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2"/>
        <w:gridCol w:w="2750"/>
        <w:gridCol w:w="2986"/>
        <w:gridCol w:w="1318"/>
        <w:gridCol w:w="1705"/>
      </w:tblGrid>
      <w:tr w:rsidR="001A5630" w:rsidTr="00F0558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№к/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курса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Методическое пособие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страницы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Примечание.</w:t>
            </w:r>
          </w:p>
        </w:tc>
      </w:tr>
      <w:tr w:rsidR="001A5630" w:rsidTr="00F0558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1A5630" w:rsidP="000504EE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Тема 1. </w:t>
            </w:r>
            <w:r w:rsidR="000504EE" w:rsidRPr="00842DB0">
              <w:rPr>
                <w:rStyle w:val="ac"/>
                <w:b w:val="0"/>
                <w:color w:val="000000"/>
                <w:sz w:val="28"/>
                <w:szCs w:val="28"/>
              </w:rPr>
              <w:t>Теоретические основы органической химии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0" w:rsidRDefault="001A5630" w:rsidP="00F055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А.М. Дидактиче</w:t>
            </w:r>
            <w:r w:rsidR="000F67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ский материал по химии для  10-11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классов: пособие для учителя./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А.М.Радецкий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В.П. Горшкова, Л.Н.Кругликова.– М.: Просвещение, 2011г.</w:t>
            </w:r>
          </w:p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0504EE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Стр5</w:t>
            </w:r>
            <w:r w:rsidR="001A5630">
              <w:rPr>
                <w:sz w:val="28"/>
                <w:szCs w:val="28"/>
                <w:lang w:eastAsia="en-US"/>
              </w:rPr>
              <w:t>-6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1A5630" w:rsidTr="00F0558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  <w:proofErr w:type="gramEnd"/>
          </w:p>
          <w:p w:rsidR="001A5630" w:rsidRDefault="000504EE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 w:rsidRPr="00842DB0">
              <w:rPr>
                <w:rStyle w:val="ac"/>
                <w:b w:val="0"/>
                <w:color w:val="000000"/>
                <w:sz w:val="28"/>
                <w:szCs w:val="28"/>
              </w:rPr>
              <w:t>Углеводороды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0" w:rsidRDefault="001A5630" w:rsidP="00F055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А.М. Дидактич</w:t>
            </w:r>
            <w:r w:rsidR="000F67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еский материал по химии для  10-11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классов: пособие для учителя./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А.М.Радецкий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В.П. Горшкова,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Л.Н.Кругликова.– М.: </w:t>
            </w:r>
            <w:r w:rsidR="000F67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Просвещение, 2011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1A5630" w:rsidP="000504EE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Стр</w:t>
            </w:r>
            <w:r w:rsidR="000504EE">
              <w:rPr>
                <w:sz w:val="28"/>
                <w:szCs w:val="28"/>
                <w:lang w:eastAsia="en-US"/>
              </w:rPr>
              <w:t>.6-36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1A5630" w:rsidTr="00F0558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1A5630" w:rsidP="00F05589">
            <w:pPr>
              <w:tabs>
                <w:tab w:val="left" w:pos="9288"/>
              </w:tabs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Тема 3. </w:t>
            </w:r>
          </w:p>
          <w:p w:rsidR="000504EE" w:rsidRPr="00842DB0" w:rsidRDefault="000504EE" w:rsidP="000504EE">
            <w:pPr>
              <w:pStyle w:val="a6"/>
              <w:shd w:val="clear" w:color="auto" w:fill="FFFFFF"/>
              <w:spacing w:before="274" w:beforeAutospacing="0" w:after="274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Кислородсодержащие органические соединения</w:t>
            </w:r>
          </w:p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0" w:rsidRDefault="001A5630" w:rsidP="00F055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А.М. Дидактический материал</w:t>
            </w:r>
            <w:r w:rsidR="000F67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химии для  10-11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классов: пособие для учителя./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А.М.Радецкий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В.П. Горшкова, Л.Н.Кр</w:t>
            </w:r>
            <w:r w:rsidR="000F67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угликова.– М.: Просвещение, 2011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1A5630" w:rsidP="000504EE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  <w:r w:rsidR="000504EE">
              <w:rPr>
                <w:sz w:val="28"/>
                <w:szCs w:val="28"/>
                <w:lang w:eastAsia="en-US"/>
              </w:rPr>
              <w:t>36-66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1A5630" w:rsidTr="00F0558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1A5630" w:rsidP="00F05589">
            <w:pPr>
              <w:tabs>
                <w:tab w:val="left" w:pos="9288"/>
              </w:tabs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Тема 4. </w:t>
            </w:r>
          </w:p>
          <w:p w:rsidR="001A5630" w:rsidRDefault="000504EE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rStyle w:val="ac"/>
                <w:b w:val="0"/>
                <w:color w:val="000000"/>
                <w:sz w:val="28"/>
                <w:szCs w:val="28"/>
              </w:rPr>
              <w:t>Азотсодержащие органические соединения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0" w:rsidRDefault="001A5630" w:rsidP="00F055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А.М. Дидактич</w:t>
            </w:r>
            <w:r w:rsidR="000F67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еский материал по химии для  10-11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классов: пособие для учителя./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А.М.Радецкий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В.П. Горшкова, Л.Н.Кр</w:t>
            </w:r>
            <w:r w:rsidR="000F67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угликова.– М.: Просвещение, 2011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30" w:rsidRDefault="001A5630" w:rsidP="000504EE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  <w:r w:rsidR="000504EE">
              <w:rPr>
                <w:sz w:val="28"/>
                <w:szCs w:val="28"/>
                <w:lang w:eastAsia="en-US"/>
              </w:rPr>
              <w:t>66-70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0" w:rsidRDefault="001A5630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504EE" w:rsidTr="00F0558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EE" w:rsidRDefault="000504EE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EE" w:rsidRDefault="000504EE" w:rsidP="00F0558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Тема5.</w:t>
            </w:r>
            <w:r w:rsidRPr="00842DB0">
              <w:rPr>
                <w:sz w:val="28"/>
                <w:szCs w:val="28"/>
              </w:rPr>
              <w:t xml:space="preserve"> </w:t>
            </w:r>
            <w:proofErr w:type="spellStart"/>
            <w:r w:rsidRPr="00842DB0">
              <w:rPr>
                <w:sz w:val="28"/>
                <w:szCs w:val="28"/>
              </w:rPr>
              <w:t>Высокомолекуляр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504EE" w:rsidRDefault="000504EE" w:rsidP="00F05589">
            <w:pPr>
              <w:tabs>
                <w:tab w:val="left" w:pos="9288"/>
              </w:tabs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42DB0">
              <w:rPr>
                <w:sz w:val="28"/>
                <w:szCs w:val="28"/>
              </w:rPr>
              <w:t>ные</w:t>
            </w:r>
            <w:proofErr w:type="spellEnd"/>
            <w:r w:rsidRPr="00842DB0">
              <w:rPr>
                <w:sz w:val="28"/>
                <w:szCs w:val="28"/>
              </w:rPr>
              <w:t xml:space="preserve"> соединения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E" w:rsidRDefault="000504EE" w:rsidP="000504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А.М. Дидактический материал по химии для  10-11 классов: пособие для учителя./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А.М.Радецкий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В.П. Горшкова, Л.Н.Кругликова.– М.: Просвещение, 2011г.</w:t>
            </w:r>
          </w:p>
          <w:p w:rsidR="000504EE" w:rsidRDefault="000504EE" w:rsidP="00F055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EE" w:rsidRDefault="000504EE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</w:t>
            </w:r>
            <w:proofErr w:type="spellEnd"/>
            <w:r>
              <w:rPr>
                <w:sz w:val="28"/>
                <w:szCs w:val="28"/>
                <w:lang w:eastAsia="en-US"/>
              </w:rPr>
              <w:t>- 72-75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E" w:rsidRDefault="000504EE" w:rsidP="00F05589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1A5630" w:rsidRDefault="001A5630" w:rsidP="001A5630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  <w:rPr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1A5630" w:rsidRDefault="001A5630" w:rsidP="001A5630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Default="001A5630" w:rsidP="001A5630">
      <w:pPr>
        <w:tabs>
          <w:tab w:val="left" w:pos="9288"/>
        </w:tabs>
        <w:jc w:val="right"/>
      </w:pPr>
    </w:p>
    <w:p w:rsidR="001A5630" w:rsidRPr="00696150" w:rsidRDefault="001A5630" w:rsidP="001A5630">
      <w:pPr>
        <w:rPr>
          <w:sz w:val="28"/>
          <w:szCs w:val="28"/>
        </w:rPr>
      </w:pPr>
    </w:p>
    <w:p w:rsidR="004F2DC5" w:rsidRDefault="004F2DC5"/>
    <w:sectPr w:rsidR="004F2DC5" w:rsidSect="0009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071F5"/>
    <w:multiLevelType w:val="hybridMultilevel"/>
    <w:tmpl w:val="AA088EB0"/>
    <w:lvl w:ilvl="0" w:tplc="428C701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5630"/>
    <w:rsid w:val="000504EE"/>
    <w:rsid w:val="00080AA3"/>
    <w:rsid w:val="000852BF"/>
    <w:rsid w:val="000F679F"/>
    <w:rsid w:val="00104123"/>
    <w:rsid w:val="001A5630"/>
    <w:rsid w:val="00245D1E"/>
    <w:rsid w:val="002B5AEE"/>
    <w:rsid w:val="003744E1"/>
    <w:rsid w:val="004D7726"/>
    <w:rsid w:val="004F2DC5"/>
    <w:rsid w:val="0061462E"/>
    <w:rsid w:val="00692B6B"/>
    <w:rsid w:val="006F565B"/>
    <w:rsid w:val="006F7D84"/>
    <w:rsid w:val="00842DB0"/>
    <w:rsid w:val="00C051E1"/>
    <w:rsid w:val="00DF0BC8"/>
    <w:rsid w:val="00E25525"/>
    <w:rsid w:val="00E32D8E"/>
    <w:rsid w:val="00ED2694"/>
    <w:rsid w:val="00F219A6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A5630"/>
    <w:pPr>
      <w:spacing w:after="0" w:line="240" w:lineRule="auto"/>
    </w:pPr>
  </w:style>
  <w:style w:type="paragraph" w:styleId="a5">
    <w:name w:val="List Paragraph"/>
    <w:basedOn w:val="a0"/>
    <w:qFormat/>
    <w:rsid w:val="001A5630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1A5630"/>
    <w:pPr>
      <w:spacing w:before="100" w:beforeAutospacing="1" w:after="100" w:afterAutospacing="1"/>
    </w:pPr>
    <w:rPr>
      <w:rFonts w:ascii="Arial" w:hAnsi="Arial" w:cs="Arial"/>
      <w:color w:val="77787B"/>
      <w:sz w:val="13"/>
      <w:szCs w:val="13"/>
    </w:rPr>
  </w:style>
  <w:style w:type="paragraph" w:styleId="a7">
    <w:name w:val="Body Text"/>
    <w:basedOn w:val="a0"/>
    <w:link w:val="a8"/>
    <w:uiPriority w:val="99"/>
    <w:semiHidden/>
    <w:unhideWhenUsed/>
    <w:rsid w:val="001A5630"/>
    <w:pPr>
      <w:widowControl w:val="0"/>
      <w:suppressAutoHyphens/>
      <w:spacing w:line="360" w:lineRule="auto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Основной текст Знак"/>
    <w:basedOn w:val="a1"/>
    <w:link w:val="a7"/>
    <w:uiPriority w:val="99"/>
    <w:semiHidden/>
    <w:rsid w:val="001A563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1"/>
    <w:link w:val="20"/>
    <w:locked/>
    <w:rsid w:val="001A5630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0"/>
    <w:link w:val="2"/>
    <w:rsid w:val="001A5630"/>
    <w:pPr>
      <w:widowControl w:val="0"/>
      <w:shd w:val="clear" w:color="auto" w:fill="FFFFFF"/>
      <w:spacing w:before="2940" w:line="0" w:lineRule="atLeast"/>
      <w:outlineLvl w:val="1"/>
    </w:pPr>
    <w:rPr>
      <w:rFonts w:ascii="Arial" w:eastAsia="Arial" w:hAnsi="Arial" w:cs="Arial"/>
      <w:b/>
      <w:bCs/>
      <w:sz w:val="27"/>
      <w:szCs w:val="27"/>
      <w:lang w:eastAsia="en-US"/>
    </w:rPr>
  </w:style>
  <w:style w:type="table" w:styleId="a9">
    <w:name w:val="Table Grid"/>
    <w:basedOn w:val="a2"/>
    <w:uiPriority w:val="59"/>
    <w:rsid w:val="001A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Перечень Знак"/>
    <w:link w:val="a"/>
    <w:locked/>
    <w:rsid w:val="000852BF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0852BF"/>
    <w:pPr>
      <w:numPr>
        <w:numId w:val="7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one" w:sz="0" w:space="0" w:color="auto" w:frame="1"/>
    </w:rPr>
  </w:style>
  <w:style w:type="character" w:styleId="ab">
    <w:name w:val="Emphasis"/>
    <w:basedOn w:val="a1"/>
    <w:uiPriority w:val="20"/>
    <w:qFormat/>
    <w:rsid w:val="00DF0BC8"/>
    <w:rPr>
      <w:i/>
      <w:iCs/>
    </w:rPr>
  </w:style>
  <w:style w:type="character" w:styleId="ac">
    <w:name w:val="Strong"/>
    <w:basedOn w:val="a1"/>
    <w:uiPriority w:val="22"/>
    <w:qFormat/>
    <w:rsid w:val="00DF0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1154-EC08-4CAF-8EC0-96FB6DE9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5592</Words>
  <Characters>31877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2017-09-12T05:24:00Z</dcterms:created>
  <dcterms:modified xsi:type="dcterms:W3CDTF">2017-09-28T08:16:00Z</dcterms:modified>
</cp:coreProperties>
</file>